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DF" w:rsidRPr="003758E5" w:rsidRDefault="007D32DF" w:rsidP="007D32DF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758E5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«ВОПРОС-ОТВЕТ»</w:t>
      </w:r>
    </w:p>
    <w:p w:rsidR="007D32DF" w:rsidRPr="003758E5" w:rsidRDefault="007D32DF" w:rsidP="00601617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</w:p>
    <w:p w:rsidR="00601617" w:rsidRPr="003758E5" w:rsidRDefault="00601617" w:rsidP="00601617">
      <w:pPr>
        <w:pStyle w:val="s1"/>
        <w:spacing w:before="0" w:beforeAutospacing="0" w:after="0" w:afterAutospacing="0"/>
        <w:jc w:val="both"/>
        <w:rPr>
          <w:b/>
          <w:bCs/>
          <w:color w:val="C00000"/>
          <w:sz w:val="28"/>
          <w:szCs w:val="28"/>
        </w:rPr>
      </w:pPr>
    </w:p>
    <w:p w:rsidR="00601617" w:rsidRPr="003758E5" w:rsidRDefault="00601617" w:rsidP="00725DE8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758E5"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139950" cy="16287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58E5">
        <w:rPr>
          <w:b/>
          <w:bCs/>
          <w:color w:val="C00000"/>
          <w:sz w:val="28"/>
          <w:szCs w:val="28"/>
        </w:rPr>
        <w:t>ВОПРОС</w:t>
      </w:r>
      <w:r w:rsidRPr="003758E5">
        <w:rPr>
          <w:b/>
          <w:bCs/>
          <w:color w:val="22272F"/>
          <w:sz w:val="28"/>
          <w:szCs w:val="28"/>
        </w:rPr>
        <w:t xml:space="preserve">: </w:t>
      </w:r>
      <w:r w:rsidRPr="003758E5">
        <w:rPr>
          <w:bCs/>
          <w:sz w:val="28"/>
          <w:szCs w:val="28"/>
        </w:rPr>
        <w:t>В последнее время часто сталкиваюсь с некачественным кормом для животных. Подскажите, планируется ли введение каких-то обязательных мер для отслеживания за оборотом данного вида товаров</w:t>
      </w:r>
      <w:r w:rsidRPr="003758E5">
        <w:rPr>
          <w:sz w:val="28"/>
          <w:szCs w:val="28"/>
        </w:rPr>
        <w:t>?</w:t>
      </w:r>
    </w:p>
    <w:p w:rsidR="00601617" w:rsidRPr="003758E5" w:rsidRDefault="00601617" w:rsidP="0060161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601617" w:rsidRPr="003758E5" w:rsidRDefault="00601617" w:rsidP="00725DE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58E5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ОТВЕТ</w:t>
      </w:r>
      <w:r w:rsidRPr="003758E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758E5">
        <w:rPr>
          <w:rFonts w:ascii="Times New Roman" w:hAnsi="Times New Roman" w:cs="Times New Roman"/>
          <w:bCs/>
          <w:sz w:val="28"/>
          <w:szCs w:val="28"/>
        </w:rPr>
        <w:t>Да, конечно.</w:t>
      </w:r>
      <w:r w:rsidRPr="003758E5">
        <w:rPr>
          <w:rFonts w:ascii="Times New Roman" w:hAnsi="Times New Roman" w:cs="Times New Roman"/>
          <w:sz w:val="28"/>
          <w:szCs w:val="28"/>
        </w:rPr>
        <w:t xml:space="preserve"> </w:t>
      </w:r>
      <w:r w:rsidRPr="003758E5">
        <w:rPr>
          <w:rFonts w:ascii="Times New Roman" w:hAnsi="Times New Roman" w:cs="Times New Roman"/>
          <w:bCs/>
          <w:sz w:val="28"/>
          <w:szCs w:val="28"/>
        </w:rPr>
        <w:t>В соответствии с Правилами маркировки упакованных в потребительскую упаковку кормов для животных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упакованных в потребительскую упаковку кормов для животных, утв</w:t>
      </w:r>
      <w:r w:rsidR="00725DE8" w:rsidRPr="003758E5">
        <w:rPr>
          <w:rFonts w:ascii="Times New Roman" w:hAnsi="Times New Roman" w:cs="Times New Roman"/>
          <w:bCs/>
          <w:sz w:val="28"/>
          <w:szCs w:val="28"/>
        </w:rPr>
        <w:t>.</w:t>
      </w:r>
      <w:r w:rsidRPr="003758E5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РФ от 27.05.2024г. №674, с 1 сентября 2024 года стартует обязательная маркировка кормов для домашних питомцев. </w:t>
      </w:r>
    </w:p>
    <w:p w:rsidR="00601617" w:rsidRPr="003758E5" w:rsidRDefault="00601617" w:rsidP="00601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8E5">
        <w:rPr>
          <w:rFonts w:ascii="Times New Roman" w:hAnsi="Times New Roman" w:cs="Times New Roman"/>
          <w:sz w:val="28"/>
          <w:szCs w:val="28"/>
        </w:rPr>
        <w:t xml:space="preserve">Производители и импортеры начнут наносить на продукцию специальные двумерные штриховые коды в формате </w:t>
      </w:r>
      <w:proofErr w:type="spellStart"/>
      <w:r w:rsidRPr="003758E5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375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8E5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3758E5">
        <w:rPr>
          <w:rFonts w:ascii="Times New Roman" w:hAnsi="Times New Roman" w:cs="Times New Roman"/>
          <w:sz w:val="28"/>
          <w:szCs w:val="28"/>
        </w:rPr>
        <w:t>, а все участники оборота — отчитываться в информационную систему мониторинга за оборотом товаров.</w:t>
      </w:r>
    </w:p>
    <w:p w:rsidR="00601617" w:rsidRPr="003758E5" w:rsidRDefault="00601617" w:rsidP="00601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8E5">
        <w:rPr>
          <w:rFonts w:ascii="Times New Roman" w:hAnsi="Times New Roman" w:cs="Times New Roman"/>
          <w:sz w:val="28"/>
          <w:szCs w:val="28"/>
        </w:rPr>
        <w:t xml:space="preserve">Официальный сайт государственной информационной системы мониторинга за оборотом товаров, подлежащих обязательной маркировке средствами идентификации – система «Честный знак» (https://честныйзнак.рф/). </w:t>
      </w:r>
    </w:p>
    <w:p w:rsidR="00601617" w:rsidRPr="003758E5" w:rsidRDefault="00601617" w:rsidP="00601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8E5">
        <w:rPr>
          <w:rFonts w:ascii="Times New Roman" w:hAnsi="Times New Roman" w:cs="Times New Roman"/>
          <w:sz w:val="28"/>
          <w:szCs w:val="28"/>
        </w:rPr>
        <w:t>За нарушение правил маркировки для участников оборота предусмотрена уголовная и административная ответственность (ст. 171.1. УК РФ, ст. 15.12. КоАП РФ, ст. 15.12.1 КоАП РФ)</w:t>
      </w:r>
      <w:r w:rsidR="00725DE8" w:rsidRPr="003758E5">
        <w:rPr>
          <w:rFonts w:ascii="Times New Roman" w:hAnsi="Times New Roman" w:cs="Times New Roman"/>
          <w:sz w:val="28"/>
          <w:szCs w:val="28"/>
        </w:rPr>
        <w:t>.</w:t>
      </w:r>
    </w:p>
    <w:p w:rsidR="00601617" w:rsidRPr="003758E5" w:rsidRDefault="00601617" w:rsidP="00601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5500" w:rsidRPr="003758E5" w:rsidRDefault="00555500" w:rsidP="00555500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</w:p>
    <w:p w:rsidR="00555500" w:rsidRPr="003758E5" w:rsidRDefault="00555500" w:rsidP="00555500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758E5"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0AF4D10E" wp14:editId="6D04AD0C">
            <wp:simplePos x="0" y="0"/>
            <wp:positionH relativeFrom="margin">
              <wp:posOffset>41910</wp:posOffset>
            </wp:positionH>
            <wp:positionV relativeFrom="margin">
              <wp:posOffset>470535</wp:posOffset>
            </wp:positionV>
            <wp:extent cx="2657475" cy="15335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корм для животных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58E5">
        <w:rPr>
          <w:b/>
          <w:bCs/>
          <w:color w:val="C00000"/>
          <w:sz w:val="28"/>
          <w:szCs w:val="28"/>
        </w:rPr>
        <w:t xml:space="preserve">ВОПРОС: </w:t>
      </w:r>
      <w:r w:rsidRPr="003758E5">
        <w:rPr>
          <w:bCs/>
          <w:sz w:val="28"/>
          <w:szCs w:val="28"/>
        </w:rPr>
        <w:t>Из социальных сетей узнала, что планируется введение обязательной маркировки в отношении кормов для домашних животных. Когда и какие товары подлежат маркировке в первую очередь?</w:t>
      </w:r>
    </w:p>
    <w:p w:rsidR="00555500" w:rsidRPr="003758E5" w:rsidRDefault="00555500" w:rsidP="005555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5500" w:rsidRPr="003758E5" w:rsidRDefault="00555500" w:rsidP="0055550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58E5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ОТВЕТ: </w:t>
      </w:r>
      <w:r w:rsidRPr="00375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Pr="003758E5">
        <w:rPr>
          <w:rFonts w:ascii="Times New Roman" w:hAnsi="Times New Roman" w:cs="Times New Roman"/>
          <w:bCs/>
          <w:sz w:val="28"/>
          <w:szCs w:val="28"/>
        </w:rPr>
        <w:t>Правилами маркировки упакованных в потребительскую упаковку кормов для животных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упакованных в потребительскую упаковку кормов для животных</w:t>
      </w:r>
      <w:r w:rsidRPr="00375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(утв. постановлением Правительства РФ от 27.05.2024г. №674)</w:t>
      </w:r>
      <w:r w:rsidRPr="003758E5">
        <w:rPr>
          <w:rFonts w:ascii="Times New Roman" w:hAnsi="Times New Roman" w:cs="Times New Roman"/>
          <w:bCs/>
          <w:sz w:val="28"/>
          <w:szCs w:val="28"/>
        </w:rPr>
        <w:t xml:space="preserve"> предусмотрены несколько этапов обязательной маркировки:</w:t>
      </w:r>
    </w:p>
    <w:p w:rsidR="00555500" w:rsidRPr="003758E5" w:rsidRDefault="00555500" w:rsidP="005555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58E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3758E5">
        <w:rPr>
          <w:rFonts w:ascii="Times New Roman" w:hAnsi="Times New Roman" w:cs="Times New Roman"/>
          <w:bCs/>
          <w:sz w:val="28"/>
          <w:szCs w:val="28"/>
        </w:rPr>
        <w:t xml:space="preserve"> 1 сентября 2024 г. стартует  обязательная регистрация участников оборота в информационной системе мониторинга;</w:t>
      </w:r>
    </w:p>
    <w:p w:rsidR="00555500" w:rsidRPr="003758E5" w:rsidRDefault="00555500" w:rsidP="005555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58E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proofErr w:type="gramStart"/>
      <w:r w:rsidRPr="003758E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3758E5">
        <w:rPr>
          <w:rFonts w:ascii="Times New Roman" w:hAnsi="Times New Roman" w:cs="Times New Roman"/>
          <w:bCs/>
          <w:sz w:val="28"/>
          <w:szCs w:val="28"/>
        </w:rPr>
        <w:t xml:space="preserve"> 1 октября 2024 года становится обязательным нанесение средств идентификации </w:t>
      </w:r>
      <w:r w:rsidRPr="003758E5">
        <w:rPr>
          <w:rFonts w:ascii="Times New Roman" w:hAnsi="Times New Roman" w:cs="Times New Roman"/>
          <w:b/>
          <w:bCs/>
          <w:sz w:val="28"/>
          <w:szCs w:val="28"/>
        </w:rPr>
        <w:t>на сухие корма и лакомства</w:t>
      </w:r>
      <w:r w:rsidRPr="003758E5">
        <w:rPr>
          <w:rFonts w:ascii="Times New Roman" w:hAnsi="Times New Roman" w:cs="Times New Roman"/>
          <w:bCs/>
          <w:sz w:val="28"/>
          <w:szCs w:val="28"/>
        </w:rPr>
        <w:t xml:space="preserve"> для животных, упакованные в потребительскую упаковку;</w:t>
      </w:r>
    </w:p>
    <w:p w:rsidR="00555500" w:rsidRPr="003758E5" w:rsidRDefault="00555500" w:rsidP="005555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58E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3758E5">
        <w:rPr>
          <w:rFonts w:ascii="Times New Roman" w:hAnsi="Times New Roman" w:cs="Times New Roman"/>
          <w:bCs/>
          <w:sz w:val="28"/>
          <w:szCs w:val="28"/>
        </w:rPr>
        <w:t xml:space="preserve"> 1 марта 2025 года становится обязательным нанесение средств идентификации </w:t>
      </w:r>
      <w:r w:rsidRPr="003758E5">
        <w:rPr>
          <w:rFonts w:ascii="Times New Roman" w:hAnsi="Times New Roman" w:cs="Times New Roman"/>
          <w:b/>
          <w:bCs/>
          <w:sz w:val="28"/>
          <w:szCs w:val="28"/>
        </w:rPr>
        <w:t>на влажные корма</w:t>
      </w:r>
      <w:r w:rsidRPr="003758E5">
        <w:rPr>
          <w:rFonts w:ascii="Times New Roman" w:hAnsi="Times New Roman" w:cs="Times New Roman"/>
          <w:bCs/>
          <w:sz w:val="28"/>
          <w:szCs w:val="28"/>
        </w:rPr>
        <w:t xml:space="preserve"> для животных, упакованные в потребительскую упаковку.</w:t>
      </w:r>
    </w:p>
    <w:p w:rsidR="00555500" w:rsidRPr="003758E5" w:rsidRDefault="00555500" w:rsidP="0055550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58E5">
        <w:rPr>
          <w:rFonts w:ascii="Times New Roman" w:hAnsi="Times New Roman" w:cs="Times New Roman"/>
          <w:b/>
          <w:bCs/>
          <w:sz w:val="28"/>
          <w:szCs w:val="28"/>
        </w:rPr>
        <w:t>Не допускается оборот немаркированной продукции</w:t>
      </w:r>
      <w:r w:rsidRPr="003758E5">
        <w:rPr>
          <w:rFonts w:ascii="Times New Roman" w:hAnsi="Times New Roman" w:cs="Times New Roman"/>
          <w:bCs/>
          <w:sz w:val="28"/>
          <w:szCs w:val="28"/>
        </w:rPr>
        <w:t>, произведенной (для отечественных производителей) или ввезенной (для импортеров) в Россию c </w:t>
      </w:r>
      <w:r w:rsidRPr="003758E5">
        <w:rPr>
          <w:rFonts w:ascii="Times New Roman" w:hAnsi="Times New Roman" w:cs="Times New Roman"/>
          <w:b/>
          <w:bCs/>
          <w:sz w:val="28"/>
          <w:szCs w:val="28"/>
        </w:rPr>
        <w:t>1 октября 2024 года</w:t>
      </w:r>
      <w:r w:rsidRPr="003758E5">
        <w:rPr>
          <w:rFonts w:ascii="Times New Roman" w:hAnsi="Times New Roman" w:cs="Times New Roman"/>
          <w:bCs/>
          <w:sz w:val="28"/>
          <w:szCs w:val="28"/>
        </w:rPr>
        <w:t>. В случае, если товары произведены/ввезены ранее, то они могут быть реализованы без маркировки средствами идентификации до окончания срока годности.</w:t>
      </w:r>
    </w:p>
    <w:p w:rsidR="00555500" w:rsidRPr="003758E5" w:rsidRDefault="00555500" w:rsidP="00555500">
      <w:pPr>
        <w:rPr>
          <w:rFonts w:ascii="Times New Roman" w:hAnsi="Times New Roman" w:cs="Times New Roman"/>
          <w:sz w:val="28"/>
          <w:szCs w:val="28"/>
        </w:rPr>
      </w:pPr>
    </w:p>
    <w:p w:rsidR="00555500" w:rsidRPr="003758E5" w:rsidRDefault="00555500" w:rsidP="00555500">
      <w:pPr>
        <w:pStyle w:val="s1"/>
        <w:spacing w:before="0" w:beforeAutospacing="0" w:after="0" w:afterAutospacing="0"/>
        <w:ind w:firstLine="709"/>
        <w:jc w:val="both"/>
        <w:rPr>
          <w:bCs/>
          <w:color w:val="22272F"/>
          <w:sz w:val="28"/>
          <w:szCs w:val="28"/>
        </w:rPr>
      </w:pPr>
    </w:p>
    <w:p w:rsidR="00555500" w:rsidRPr="003758E5" w:rsidRDefault="00555500" w:rsidP="00555500">
      <w:pPr>
        <w:pStyle w:val="2"/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color w:val="22272F"/>
          <w:sz w:val="28"/>
          <w:szCs w:val="28"/>
        </w:rPr>
      </w:pPr>
      <w:r w:rsidRPr="003758E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292024C" wp14:editId="366ED428">
            <wp:simplePos x="0" y="0"/>
            <wp:positionH relativeFrom="margin">
              <wp:posOffset>-635</wp:posOffset>
            </wp:positionH>
            <wp:positionV relativeFrom="paragraph">
              <wp:posOffset>7620</wp:posOffset>
            </wp:positionV>
            <wp:extent cx="2264410" cy="1346200"/>
            <wp:effectExtent l="0" t="0" r="2540" b="6350"/>
            <wp:wrapTight wrapText="bothSides">
              <wp:wrapPolygon edited="0">
                <wp:start x="0" y="0"/>
                <wp:lineTo x="0" y="21396"/>
                <wp:lineTo x="21443" y="21396"/>
                <wp:lineTo x="2144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58E5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ВОПРОС</w:t>
      </w:r>
      <w:r w:rsidRPr="003758E5">
        <w:rPr>
          <w:rFonts w:ascii="Times New Roman" w:hAnsi="Times New Roman" w:cs="Times New Roman"/>
          <w:bCs/>
          <w:color w:val="22272F"/>
          <w:sz w:val="28"/>
          <w:szCs w:val="28"/>
        </w:rPr>
        <w:t>: Недавно где-то услышал, что вводится обязательная маркировка велосипедов. Какие велосипеды подлежат маркировке с 1 сентября 2024 года?</w:t>
      </w:r>
    </w:p>
    <w:p w:rsidR="00555500" w:rsidRPr="003758E5" w:rsidRDefault="00555500" w:rsidP="00555500">
      <w:pPr>
        <w:pStyle w:val="s1"/>
        <w:spacing w:before="0" w:beforeAutospacing="0" w:after="0" w:afterAutospacing="0"/>
        <w:jc w:val="both"/>
        <w:rPr>
          <w:rFonts w:eastAsiaTheme="majorEastAsia"/>
          <w:bCs/>
          <w:color w:val="22272F"/>
          <w:sz w:val="28"/>
          <w:szCs w:val="28"/>
          <w:lang w:eastAsia="en-US"/>
        </w:rPr>
      </w:pPr>
    </w:p>
    <w:p w:rsidR="00555500" w:rsidRPr="003758E5" w:rsidRDefault="00555500" w:rsidP="0055550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3758E5">
        <w:rPr>
          <w:rFonts w:ascii="Times New Roman" w:eastAsiaTheme="majorEastAsia" w:hAnsi="Times New Roman" w:cs="Times New Roman"/>
          <w:b/>
          <w:bCs/>
          <w:color w:val="C00000"/>
          <w:sz w:val="28"/>
          <w:szCs w:val="28"/>
        </w:rPr>
        <w:t>ОТВЕТ</w:t>
      </w:r>
      <w:r w:rsidRPr="003758E5">
        <w:rPr>
          <w:rFonts w:ascii="Times New Roman" w:eastAsiaTheme="majorEastAsia" w:hAnsi="Times New Roman" w:cs="Times New Roman"/>
          <w:bCs/>
          <w:color w:val="22272F"/>
          <w:sz w:val="28"/>
          <w:szCs w:val="28"/>
        </w:rPr>
        <w:t xml:space="preserve">: </w:t>
      </w:r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 xml:space="preserve">Список </w:t>
      </w:r>
      <w:proofErr w:type="spellStart"/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>велотоваров</w:t>
      </w:r>
      <w:proofErr w:type="spellEnd"/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>, подлежащих маркировке, установлен п.2 Постановления Правительства Российской Федерации от 23.05.2024 г. № 645 "Об утверждении Правил маркировки велосипедов и велосипедных 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 маркировке средствами идентификации, в отношении велосипедов и велосипедных рам".</w:t>
      </w:r>
    </w:p>
    <w:p w:rsidR="00555500" w:rsidRPr="003758E5" w:rsidRDefault="00555500" w:rsidP="0055550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перечень подлежащих маркировке </w:t>
      </w:r>
      <w:proofErr w:type="spellStart"/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>велотоваров</w:t>
      </w:r>
      <w:proofErr w:type="spellEnd"/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входят:</w:t>
      </w:r>
    </w:p>
    <w:p w:rsidR="00555500" w:rsidRPr="003758E5" w:rsidRDefault="00555500" w:rsidP="0055550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proofErr w:type="gramStart"/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>велосипеды</w:t>
      </w:r>
      <w:proofErr w:type="gramEnd"/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с установленным вспомогательным двигателем, с колясками или без них (код ТН ВЭД ЕАЭС 8711);</w:t>
      </w:r>
    </w:p>
    <w:p w:rsidR="00555500" w:rsidRPr="003758E5" w:rsidRDefault="00555500" w:rsidP="0055550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proofErr w:type="gramStart"/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>велосипеды</w:t>
      </w:r>
      <w:proofErr w:type="gramEnd"/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двухколесные и прочие велосипеды (включая трехколесные велосипеды для доставки грузов) без двигателя (код ТН ВЭД ЕАЭС 8712 00);</w:t>
      </w:r>
    </w:p>
    <w:p w:rsidR="00555500" w:rsidRPr="003758E5" w:rsidRDefault="00555500" w:rsidP="0055550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proofErr w:type="gramStart"/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>рамы</w:t>
      </w:r>
      <w:proofErr w:type="gramEnd"/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велосипедов (код ТН ВЭД ЕАЭС 8714 91 100);</w:t>
      </w:r>
    </w:p>
    <w:p w:rsidR="00555500" w:rsidRPr="003758E5" w:rsidRDefault="00555500" w:rsidP="0055550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proofErr w:type="gramStart"/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>трехколесные</w:t>
      </w:r>
      <w:proofErr w:type="gramEnd"/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велосипеды (код ТН ВЭД ЕАЭС 9503 00 100 9).</w:t>
      </w:r>
    </w:p>
    <w:p w:rsidR="00555500" w:rsidRPr="003758E5" w:rsidRDefault="00555500" w:rsidP="005555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58E5">
        <w:rPr>
          <w:rFonts w:ascii="Times New Roman" w:eastAsiaTheme="majorEastAsia" w:hAnsi="Times New Roman" w:cs="Times New Roman"/>
          <w:bCs/>
          <w:sz w:val="28"/>
          <w:szCs w:val="28"/>
        </w:rPr>
        <w:t>Таким образом, подлежат маркировке все велосипеды: детские, взрослые, спортивные, горные, шоссейные, гибридные, городские, с мотором и без мотора. Кроме того,</w:t>
      </w:r>
      <w:r w:rsidRPr="0037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 маркировку подпадают велосипедные рамы, которые можно приобрести отдельно для последующей сборки велосипеда.</w:t>
      </w:r>
    </w:p>
    <w:p w:rsidR="00555500" w:rsidRPr="003758E5" w:rsidRDefault="00555500" w:rsidP="00555500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7D32DF" w:rsidRPr="003758E5" w:rsidRDefault="007D32DF" w:rsidP="007D32DF">
      <w:pPr>
        <w:pStyle w:val="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58E5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305165CC" wp14:editId="3DBB0559">
            <wp:simplePos x="0" y="0"/>
            <wp:positionH relativeFrom="column">
              <wp:posOffset>15240</wp:posOffset>
            </wp:positionH>
            <wp:positionV relativeFrom="paragraph">
              <wp:posOffset>81915</wp:posOffset>
            </wp:positionV>
            <wp:extent cx="2162175" cy="1389380"/>
            <wp:effectExtent l="19050" t="0" r="9525" b="0"/>
            <wp:wrapSquare wrapText="bothSides"/>
            <wp:docPr id="4" name="Рисунок 4" descr="Купить Ортопедическая обувь Grubin Arizona оптом в Москве. Самые низкие  цены на Взрослая обувь оп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пить Ортопедическая обувь Grubin Arizona оптом в Москве. Самые низкие  цены на Взрослая обувь опт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3688" b="22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3758E5">
        <w:rPr>
          <w:rFonts w:ascii="Times New Roman" w:hAnsi="Times New Roman" w:cs="Times New Roman"/>
          <w:color w:val="C00000"/>
          <w:sz w:val="28"/>
          <w:szCs w:val="28"/>
        </w:rPr>
        <w:t>ВОПРОС</w:t>
      </w:r>
      <w:r w:rsidRPr="003758E5">
        <w:rPr>
          <w:rFonts w:ascii="Times New Roman" w:eastAsia="Times New Roman" w:hAnsi="Times New Roman" w:cs="Times New Roman"/>
          <w:color w:val="C00000"/>
          <w:sz w:val="28"/>
          <w:szCs w:val="28"/>
        </w:rPr>
        <w:t>:</w:t>
      </w:r>
      <w:r w:rsidRPr="003758E5">
        <w:rPr>
          <w:rFonts w:ascii="Times New Roman" w:hAnsi="Times New Roman" w:cs="Times New Roman"/>
          <w:color w:val="auto"/>
          <w:sz w:val="28"/>
          <w:szCs w:val="28"/>
        </w:rPr>
        <w:t xml:space="preserve">  У</w:t>
      </w:r>
      <w:proofErr w:type="gramEnd"/>
      <w:r w:rsidRPr="003758E5">
        <w:rPr>
          <w:rFonts w:ascii="Times New Roman" w:hAnsi="Times New Roman" w:cs="Times New Roman"/>
          <w:color w:val="auto"/>
          <w:sz w:val="28"/>
          <w:szCs w:val="28"/>
        </w:rPr>
        <w:t xml:space="preserve"> меня проблемы с ногами, и мне необходима ортопедическая обувь. Всегда покупал такую в аптеках, но цены очень сильно выросли, и на это раз я увидел интересующую меня пару обуви в обычном магазине. </w:t>
      </w:r>
    </w:p>
    <w:p w:rsidR="007D32DF" w:rsidRPr="003758E5" w:rsidRDefault="007D32DF" w:rsidP="007D32DF">
      <w:pPr>
        <w:pStyle w:val="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58E5">
        <w:rPr>
          <w:rFonts w:ascii="Times New Roman" w:hAnsi="Times New Roman" w:cs="Times New Roman"/>
          <w:color w:val="auto"/>
          <w:sz w:val="28"/>
          <w:szCs w:val="28"/>
        </w:rPr>
        <w:t xml:space="preserve">На коробке и этикетке было написано, что обувь ортопедическая. На мою просьбу показать мне соответствующие документы продавец отказал, сообщив, что раз производителем заявлено это в маркировке, то значит так оно и есть, и дополнительного подтверждения не требуется. Это действительно так? </w:t>
      </w:r>
    </w:p>
    <w:p w:rsidR="007D32DF" w:rsidRPr="003758E5" w:rsidRDefault="007D32DF" w:rsidP="007D32D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D32DF" w:rsidRDefault="007D32DF" w:rsidP="007D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7"/>
      <w:r w:rsidRPr="003758E5">
        <w:rPr>
          <w:rFonts w:ascii="Times New Roman" w:hAnsi="Times New Roman" w:cs="Times New Roman"/>
          <w:b/>
          <w:color w:val="C00000"/>
          <w:sz w:val="28"/>
          <w:szCs w:val="28"/>
        </w:rPr>
        <w:t>ОТВЕТ:</w:t>
      </w:r>
      <w:r w:rsidRPr="003758E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3758E5">
        <w:rPr>
          <w:rFonts w:ascii="Times New Roman" w:hAnsi="Times New Roman" w:cs="Times New Roman"/>
          <w:sz w:val="28"/>
          <w:szCs w:val="28"/>
        </w:rPr>
        <w:t xml:space="preserve">Нет, продавец вводит Вас в заблуждение. </w:t>
      </w:r>
      <w:proofErr w:type="gramStart"/>
      <w:r w:rsidRPr="003758E5">
        <w:rPr>
          <w:rFonts w:ascii="Times New Roman" w:hAnsi="Times New Roman" w:cs="Times New Roman"/>
          <w:sz w:val="28"/>
          <w:szCs w:val="28"/>
        </w:rPr>
        <w:t>Согласно  п.</w:t>
      </w:r>
      <w:proofErr w:type="gramEnd"/>
      <w:r w:rsidRPr="003758E5">
        <w:rPr>
          <w:rFonts w:ascii="Times New Roman" w:hAnsi="Times New Roman" w:cs="Times New Roman"/>
          <w:sz w:val="28"/>
          <w:szCs w:val="28"/>
        </w:rPr>
        <w:t xml:space="preserve">4 ст.9 </w:t>
      </w:r>
      <w:hyperlink r:id="rId9" w:history="1">
        <w:r w:rsidRPr="003758E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Технического регламента Таможенного союза ТР ТС 017/2011 "О безопасности продукции легкой промышленности"</w:t>
        </w:r>
      </w:hyperlink>
      <w:r w:rsidRPr="003758E5">
        <w:rPr>
          <w:rFonts w:ascii="Times New Roman" w:hAnsi="Times New Roman" w:cs="Times New Roman"/>
          <w:sz w:val="28"/>
          <w:szCs w:val="28"/>
        </w:rPr>
        <w:t xml:space="preserve">, принятого </w:t>
      </w:r>
      <w:hyperlink r:id="rId10" w:history="1">
        <w:r w:rsidRPr="003758E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Решением Комиссии таможенного союза от 9 декабря 2011 г. N 876, </w:t>
        </w:r>
      </w:hyperlink>
      <w:bookmarkStart w:id="1" w:name="sub_1094"/>
      <w:r w:rsidRPr="003758E5">
        <w:rPr>
          <w:rFonts w:ascii="Times New Roman" w:hAnsi="Times New Roman" w:cs="Times New Roman"/>
          <w:sz w:val="28"/>
          <w:szCs w:val="28"/>
        </w:rPr>
        <w:t>не  допускается указание "ортопедическая" без соответствующих подтверждений. Поэтому документ, подтверждающий, что реализуемая обувь является ортопедической, должен быть Вам предоставлен продавцом.</w:t>
      </w:r>
    </w:p>
    <w:p w:rsidR="003758E5" w:rsidRDefault="003758E5" w:rsidP="007D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8E5" w:rsidRDefault="003758E5" w:rsidP="007D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8E5" w:rsidRDefault="003758E5" w:rsidP="007D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8E5" w:rsidRPr="003758E5" w:rsidRDefault="003758E5" w:rsidP="003758E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758E5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A2C27D7" wp14:editId="7B012EEE">
            <wp:simplePos x="0" y="0"/>
            <wp:positionH relativeFrom="column">
              <wp:posOffset>16510</wp:posOffset>
            </wp:positionH>
            <wp:positionV relativeFrom="paragraph">
              <wp:posOffset>75565</wp:posOffset>
            </wp:positionV>
            <wp:extent cx="2171700" cy="1447800"/>
            <wp:effectExtent l="19050" t="0" r="0" b="0"/>
            <wp:wrapSquare wrapText="bothSides"/>
            <wp:docPr id="5" name="Рисунок 5" descr="https://mykaleidoscope.ru/uploads/posts/2021-09/1632192272_16-mykaleidoscope-ru-p-pechene-kukis-krasivo-foto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kaleidoscope.ru/uploads/posts/2021-09/1632192272_16-mykaleidoscope-ru-p-pechene-kukis-krasivo-foto-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58E5">
        <w:rPr>
          <w:b/>
          <w:color w:val="C00000"/>
          <w:sz w:val="28"/>
          <w:szCs w:val="28"/>
        </w:rPr>
        <w:t xml:space="preserve">ВОПРОС: </w:t>
      </w:r>
      <w:r w:rsidRPr="003758E5">
        <w:rPr>
          <w:sz w:val="28"/>
          <w:szCs w:val="28"/>
        </w:rPr>
        <w:t>У меня маленький ребенок 1,5 лет. Начала покупать ему детское печенье. Однажды попробовала сама, и оно мне показалось очень сладким. Существуют ли какие-то ограничения по добавлению сахара в детское печенье?</w:t>
      </w:r>
    </w:p>
    <w:p w:rsidR="003758E5" w:rsidRPr="003758E5" w:rsidRDefault="003758E5" w:rsidP="003758E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C00000"/>
          <w:sz w:val="28"/>
          <w:szCs w:val="28"/>
        </w:rPr>
      </w:pPr>
    </w:p>
    <w:p w:rsidR="003758E5" w:rsidRDefault="003758E5" w:rsidP="003758E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758E5">
        <w:rPr>
          <w:b/>
          <w:color w:val="C00000"/>
          <w:sz w:val="28"/>
          <w:szCs w:val="28"/>
        </w:rPr>
        <w:t xml:space="preserve"> ОТВЕТ:</w:t>
      </w:r>
      <w:r w:rsidRPr="003758E5">
        <w:rPr>
          <w:b/>
          <w:color w:val="22272F"/>
          <w:sz w:val="28"/>
          <w:szCs w:val="28"/>
        </w:rPr>
        <w:t xml:space="preserve"> </w:t>
      </w:r>
      <w:r w:rsidRPr="003758E5">
        <w:rPr>
          <w:sz w:val="28"/>
          <w:szCs w:val="28"/>
        </w:rPr>
        <w:t>Да, подобные ограничения существуют. В соответствии с ч.4 ст.</w:t>
      </w:r>
      <w:proofErr w:type="gramStart"/>
      <w:r w:rsidRPr="003758E5">
        <w:rPr>
          <w:sz w:val="28"/>
          <w:szCs w:val="28"/>
        </w:rPr>
        <w:t xml:space="preserve">8  </w:t>
      </w:r>
      <w:hyperlink r:id="rId12" w:history="1">
        <w:r w:rsidRPr="003758E5">
          <w:rPr>
            <w:rStyle w:val="a4"/>
            <w:rFonts w:eastAsiaTheme="majorEastAsia"/>
            <w:bCs/>
            <w:color w:val="auto"/>
            <w:sz w:val="28"/>
            <w:szCs w:val="28"/>
          </w:rPr>
          <w:t>Технического</w:t>
        </w:r>
        <w:proofErr w:type="gramEnd"/>
        <w:r w:rsidRPr="003758E5">
          <w:rPr>
            <w:rStyle w:val="a4"/>
            <w:rFonts w:eastAsiaTheme="majorEastAsia"/>
            <w:bCs/>
            <w:color w:val="auto"/>
            <w:sz w:val="28"/>
            <w:szCs w:val="28"/>
          </w:rPr>
          <w:t xml:space="preserve"> регламента Таможенного союза ТР ТС 021/2011 "О безопасности пищевой продукции"</w:t>
        </w:r>
      </w:hyperlink>
      <w:r w:rsidRPr="003758E5">
        <w:rPr>
          <w:sz w:val="28"/>
          <w:szCs w:val="28"/>
        </w:rPr>
        <w:t xml:space="preserve">  печенье для детского питания не должно содержать добавленного сахара более 25 процентов.</w:t>
      </w:r>
    </w:p>
    <w:p w:rsidR="003758E5" w:rsidRPr="003758E5" w:rsidRDefault="003758E5" w:rsidP="003758E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758E5" w:rsidRPr="003758E5" w:rsidRDefault="003758E5" w:rsidP="003758E5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758E5" w:rsidRPr="003758E5" w:rsidRDefault="003758E5" w:rsidP="003758E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758E5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77259C4" wp14:editId="78EAB766">
            <wp:simplePos x="0" y="0"/>
            <wp:positionH relativeFrom="column">
              <wp:posOffset>16510</wp:posOffset>
            </wp:positionH>
            <wp:positionV relativeFrom="paragraph">
              <wp:posOffset>75565</wp:posOffset>
            </wp:positionV>
            <wp:extent cx="2314575" cy="1539875"/>
            <wp:effectExtent l="19050" t="0" r="9525" b="0"/>
            <wp:wrapSquare wrapText="bothSides"/>
            <wp:docPr id="6" name="Рисунок 6" descr="Пломбир в рожке: какой самый вкусный? - Росконтр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омбир в рожке: какой самый вкусный? - Росконтроль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3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3758E5">
        <w:rPr>
          <w:b/>
          <w:color w:val="C00000"/>
          <w:sz w:val="28"/>
          <w:szCs w:val="28"/>
        </w:rPr>
        <w:t>ВОПРОС</w:t>
      </w:r>
      <w:r w:rsidRPr="003758E5">
        <w:rPr>
          <w:color w:val="C00000"/>
          <w:sz w:val="28"/>
          <w:szCs w:val="28"/>
        </w:rPr>
        <w:t>:</w:t>
      </w:r>
      <w:r w:rsidRPr="003758E5">
        <w:rPr>
          <w:sz w:val="28"/>
          <w:szCs w:val="28"/>
        </w:rPr>
        <w:t xml:space="preserve">  В</w:t>
      </w:r>
      <w:proofErr w:type="gramEnd"/>
      <w:r w:rsidRPr="003758E5">
        <w:rPr>
          <w:sz w:val="28"/>
          <w:szCs w:val="28"/>
        </w:rPr>
        <w:t xml:space="preserve"> магазине появилось много мороженого с заменителем молочного жира. На некотором их них имеется надпись «Пломбир». Это возможно? Я почему-то думал, что так может называться только натуральное мороженое, изготовленное без подобного заменителя.  </w:t>
      </w:r>
    </w:p>
    <w:p w:rsidR="003758E5" w:rsidRPr="003758E5" w:rsidRDefault="003758E5" w:rsidP="003758E5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3758E5" w:rsidRDefault="003758E5" w:rsidP="003758E5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758E5">
        <w:rPr>
          <w:rFonts w:ascii="Times New Roman" w:hAnsi="Times New Roman" w:cs="Times New Roman"/>
          <w:color w:val="C00000"/>
          <w:sz w:val="28"/>
          <w:szCs w:val="28"/>
        </w:rPr>
        <w:t xml:space="preserve">ОТВЕТ:  </w:t>
      </w:r>
      <w:r w:rsidRPr="003758E5">
        <w:rPr>
          <w:rFonts w:ascii="Times New Roman" w:hAnsi="Times New Roman" w:cs="Times New Roman"/>
          <w:color w:val="auto"/>
          <w:sz w:val="28"/>
          <w:szCs w:val="28"/>
        </w:rPr>
        <w:t>Вы</w:t>
      </w:r>
      <w:proofErr w:type="gramEnd"/>
      <w:r w:rsidRPr="003758E5">
        <w:rPr>
          <w:rFonts w:ascii="Times New Roman" w:hAnsi="Times New Roman" w:cs="Times New Roman"/>
          <w:color w:val="auto"/>
          <w:sz w:val="28"/>
          <w:szCs w:val="28"/>
        </w:rPr>
        <w:t xml:space="preserve"> абсолютно правы, нанесение подобной информации в маркировку мороженого с заменителем молочного жира запрещено.  В соответствии с п.84 </w:t>
      </w:r>
      <w:hyperlink r:id="rId14" w:history="1">
        <w:r w:rsidRPr="003758E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Технического регламента Таможенного союза "О безопасности молока и молочной продукции" (TP ТС 033/2013)</w:t>
        </w:r>
      </w:hyperlink>
      <w:r w:rsidRPr="003758E5">
        <w:rPr>
          <w:rFonts w:ascii="Times New Roman" w:hAnsi="Times New Roman" w:cs="Times New Roman"/>
          <w:color w:val="auto"/>
          <w:sz w:val="28"/>
          <w:szCs w:val="28"/>
        </w:rPr>
        <w:t xml:space="preserve">, утв. </w:t>
      </w:r>
      <w:hyperlink r:id="rId15" w:history="1">
        <w:r w:rsidRPr="003758E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Решением Совета Евразийской экономической комиссии от 9 октября 2013 г. N </w:t>
        </w:r>
        <w:proofErr w:type="gramStart"/>
        <w:r w:rsidRPr="003758E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67, </w:t>
        </w:r>
      </w:hyperlink>
      <w:r w:rsidRPr="003758E5">
        <w:rPr>
          <w:rFonts w:ascii="Times New Roman" w:hAnsi="Times New Roman" w:cs="Times New Roman"/>
          <w:color w:val="auto"/>
          <w:sz w:val="28"/>
          <w:szCs w:val="28"/>
        </w:rPr>
        <w:t xml:space="preserve"> не</w:t>
      </w:r>
      <w:proofErr w:type="gramEnd"/>
      <w:r w:rsidRPr="003758E5">
        <w:rPr>
          <w:rFonts w:ascii="Times New Roman" w:hAnsi="Times New Roman" w:cs="Times New Roman"/>
          <w:color w:val="auto"/>
          <w:sz w:val="28"/>
          <w:szCs w:val="28"/>
        </w:rPr>
        <w:t xml:space="preserve"> допускается применение понятий "молочное", "сливочное", "пломбир", в маркировке мороженого с заменителем молочного жира.</w:t>
      </w:r>
    </w:p>
    <w:p w:rsidR="003758E5" w:rsidRPr="003758E5" w:rsidRDefault="003758E5" w:rsidP="003758E5"/>
    <w:p w:rsidR="003758E5" w:rsidRPr="003758E5" w:rsidRDefault="003758E5" w:rsidP="00375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8E5" w:rsidRPr="003758E5" w:rsidRDefault="003758E5" w:rsidP="003758E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758E5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F8AC65A" wp14:editId="69E8661A">
            <wp:simplePos x="0" y="0"/>
            <wp:positionH relativeFrom="column">
              <wp:posOffset>16510</wp:posOffset>
            </wp:positionH>
            <wp:positionV relativeFrom="paragraph">
              <wp:posOffset>4445</wp:posOffset>
            </wp:positionV>
            <wp:extent cx="1638300" cy="1638300"/>
            <wp:effectExtent l="19050" t="0" r="0" b="0"/>
            <wp:wrapSquare wrapText="bothSides"/>
            <wp:docPr id="7" name="Рисунок 7" descr="Сгущенное молоко в Москве с доставкой. Купить по цене 70.00 ру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гущенное молоко в Москве с доставкой. Купить по цене 70.00 руб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3758E5">
        <w:rPr>
          <w:b/>
          <w:color w:val="C00000"/>
          <w:sz w:val="28"/>
          <w:szCs w:val="28"/>
        </w:rPr>
        <w:t>ВОПРОС</w:t>
      </w:r>
      <w:r w:rsidRPr="003758E5">
        <w:rPr>
          <w:color w:val="C00000"/>
          <w:sz w:val="28"/>
          <w:szCs w:val="28"/>
        </w:rPr>
        <w:t>:</w:t>
      </w:r>
      <w:r w:rsidRPr="003758E5">
        <w:rPr>
          <w:sz w:val="28"/>
          <w:szCs w:val="28"/>
        </w:rPr>
        <w:t xml:space="preserve">  В</w:t>
      </w:r>
      <w:proofErr w:type="gramEnd"/>
      <w:r w:rsidRPr="003758E5">
        <w:rPr>
          <w:sz w:val="28"/>
          <w:szCs w:val="28"/>
        </w:rPr>
        <w:t xml:space="preserve"> последнее время на прилавках магазинов появилось очень много разных видов сгущенного молока. Какие бывают его виды, в чем их отличие, или это все один и тот же продукт?</w:t>
      </w:r>
    </w:p>
    <w:p w:rsidR="003758E5" w:rsidRPr="003758E5" w:rsidRDefault="003758E5" w:rsidP="003758E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58E5">
        <w:rPr>
          <w:sz w:val="28"/>
          <w:szCs w:val="28"/>
        </w:rPr>
        <w:t xml:space="preserve"> </w:t>
      </w:r>
      <w:r w:rsidRPr="003758E5">
        <w:rPr>
          <w:sz w:val="28"/>
          <w:szCs w:val="28"/>
        </w:rPr>
        <w:tab/>
      </w:r>
    </w:p>
    <w:p w:rsidR="003758E5" w:rsidRPr="003758E5" w:rsidRDefault="003758E5" w:rsidP="003758E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58E5">
        <w:rPr>
          <w:b/>
          <w:color w:val="C00000"/>
          <w:sz w:val="28"/>
          <w:szCs w:val="28"/>
        </w:rPr>
        <w:t xml:space="preserve">ОТВЕТ: </w:t>
      </w:r>
      <w:r w:rsidRPr="003758E5">
        <w:rPr>
          <w:sz w:val="28"/>
          <w:szCs w:val="28"/>
        </w:rPr>
        <w:t xml:space="preserve">В соответствии с п.5 </w:t>
      </w:r>
      <w:hyperlink r:id="rId17" w:history="1">
        <w:r w:rsidRPr="003758E5">
          <w:rPr>
            <w:rStyle w:val="a4"/>
            <w:rFonts w:eastAsiaTheme="majorEastAsia"/>
            <w:bCs/>
            <w:color w:val="auto"/>
            <w:sz w:val="28"/>
            <w:szCs w:val="28"/>
          </w:rPr>
          <w:t>Технический регламент Таможенного союза "О безопасности молока и молочной продукции" (TP ТС 033/2013)</w:t>
        </w:r>
      </w:hyperlink>
      <w:r w:rsidRPr="003758E5">
        <w:rPr>
          <w:sz w:val="28"/>
          <w:szCs w:val="28"/>
        </w:rPr>
        <w:t xml:space="preserve">, утв. Решением Совета Евразийской экономической комиссии от 9 октября 2013 г. N 67, существуют следующие виды данного молочного продукта: </w:t>
      </w:r>
    </w:p>
    <w:p w:rsidR="003758E5" w:rsidRPr="003758E5" w:rsidRDefault="003758E5" w:rsidP="003758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77"/>
      <w:r w:rsidRPr="003758E5">
        <w:rPr>
          <w:rStyle w:val="a6"/>
          <w:rFonts w:ascii="Times New Roman" w:hAnsi="Times New Roman" w:cs="Times New Roman"/>
          <w:color w:val="auto"/>
          <w:sz w:val="28"/>
          <w:szCs w:val="28"/>
        </w:rPr>
        <w:t>"сгущенное с сахаром обезжиренное молоко"</w:t>
      </w:r>
      <w:r w:rsidRPr="003758E5">
        <w:rPr>
          <w:rFonts w:ascii="Times New Roman" w:hAnsi="Times New Roman" w:cs="Times New Roman"/>
          <w:sz w:val="28"/>
          <w:szCs w:val="28"/>
        </w:rPr>
        <w:t xml:space="preserve"> - концентрированный или сгущенный молочный продукт с сахаром, в котором массовая доля сухих веществ молока составляет не менее 26 процентов, массовая доля молочного белка в сухих обезжиренных веществах молока - не менее 34 процентов и массовая доля молочного жира - не более 1 процента;</w:t>
      </w:r>
    </w:p>
    <w:p w:rsidR="003758E5" w:rsidRPr="003758E5" w:rsidRDefault="003758E5" w:rsidP="003758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78"/>
      <w:bookmarkEnd w:id="2"/>
      <w:r w:rsidRPr="003758E5">
        <w:rPr>
          <w:rStyle w:val="a6"/>
          <w:rFonts w:ascii="Times New Roman" w:hAnsi="Times New Roman" w:cs="Times New Roman"/>
          <w:color w:val="auto"/>
          <w:sz w:val="28"/>
          <w:szCs w:val="28"/>
        </w:rPr>
        <w:t>"сгущенное с сахаром цельное молоко"</w:t>
      </w:r>
      <w:r w:rsidRPr="003758E5">
        <w:rPr>
          <w:rFonts w:ascii="Times New Roman" w:hAnsi="Times New Roman" w:cs="Times New Roman"/>
          <w:sz w:val="28"/>
          <w:szCs w:val="28"/>
        </w:rPr>
        <w:t xml:space="preserve"> - концентрированный или сгущенный молочный продукт с сахаром, в котором массовая доля сухих веществ молока составляет не менее 28,5 процента, массовая доля молочного белка в сухих обезжиренных веществах молока - не менее 34 процентов и массовая доля молочного жира - не менее 8,5 процента;</w:t>
      </w:r>
    </w:p>
    <w:p w:rsidR="003758E5" w:rsidRPr="003758E5" w:rsidRDefault="003758E5" w:rsidP="003758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79"/>
      <w:bookmarkEnd w:id="3"/>
      <w:r w:rsidRPr="003758E5">
        <w:rPr>
          <w:rStyle w:val="a6"/>
          <w:rFonts w:ascii="Times New Roman" w:hAnsi="Times New Roman" w:cs="Times New Roman"/>
          <w:color w:val="auto"/>
          <w:sz w:val="28"/>
          <w:szCs w:val="28"/>
        </w:rPr>
        <w:t>"сгущенное с сахаром частично обезжиренное молоко"</w:t>
      </w:r>
      <w:r w:rsidRPr="003758E5">
        <w:rPr>
          <w:rFonts w:ascii="Times New Roman" w:hAnsi="Times New Roman" w:cs="Times New Roman"/>
          <w:sz w:val="28"/>
          <w:szCs w:val="28"/>
        </w:rPr>
        <w:t xml:space="preserve"> - концентрированный или сгущенный молочный продукт с сахаром, в котором массовая доля сухих веществ молока составляет не менее 26 процентов, массовая доля молочного белка в сухих обезжиренных веществах молока - не менее 34 процентов и массовая доля молочного жира - более 1, но менее 8,5 процента;</w:t>
      </w:r>
    </w:p>
    <w:p w:rsidR="003758E5" w:rsidRPr="003758E5" w:rsidRDefault="003758E5" w:rsidP="003758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80"/>
      <w:bookmarkEnd w:id="4"/>
      <w:r w:rsidRPr="003758E5">
        <w:rPr>
          <w:rStyle w:val="a6"/>
          <w:rFonts w:ascii="Times New Roman" w:hAnsi="Times New Roman" w:cs="Times New Roman"/>
          <w:color w:val="auto"/>
          <w:sz w:val="28"/>
          <w:szCs w:val="28"/>
        </w:rPr>
        <w:t>"сгущенные с сахаром сливки"</w:t>
      </w:r>
      <w:r w:rsidRPr="003758E5">
        <w:rPr>
          <w:rFonts w:ascii="Times New Roman" w:hAnsi="Times New Roman" w:cs="Times New Roman"/>
          <w:sz w:val="28"/>
          <w:szCs w:val="28"/>
        </w:rPr>
        <w:t xml:space="preserve"> - концентрированный или сгущенный молочный продукт с сахаром, в котором массовая доля сухих веществ молока составляет не менее 37 процентов, массовая доля молочного белка в сухих обезжиренных веществах молока - не менее 34 процентов и массовая доля молочного жира - не менее 19 процентов.</w:t>
      </w:r>
    </w:p>
    <w:p w:rsidR="003758E5" w:rsidRPr="003758E5" w:rsidRDefault="003758E5" w:rsidP="007D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1"/>
      <w:bookmarkEnd w:id="5"/>
      <w:bookmarkEnd w:id="6"/>
    </w:p>
    <w:sectPr w:rsidR="003758E5" w:rsidRPr="003758E5" w:rsidSect="00725DE8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97468"/>
    <w:multiLevelType w:val="hybridMultilevel"/>
    <w:tmpl w:val="28F0F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F2539"/>
    <w:multiLevelType w:val="hybridMultilevel"/>
    <w:tmpl w:val="3F90E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64A42"/>
    <w:multiLevelType w:val="hybridMultilevel"/>
    <w:tmpl w:val="FE98C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49"/>
    <w:rsid w:val="001F256A"/>
    <w:rsid w:val="00310200"/>
    <w:rsid w:val="00310FE0"/>
    <w:rsid w:val="003758E5"/>
    <w:rsid w:val="00391049"/>
    <w:rsid w:val="00555500"/>
    <w:rsid w:val="00601617"/>
    <w:rsid w:val="00725DE8"/>
    <w:rsid w:val="007D32DF"/>
    <w:rsid w:val="00AE6558"/>
    <w:rsid w:val="00B16174"/>
    <w:rsid w:val="00CB2589"/>
    <w:rsid w:val="00C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489BB-C07C-46F7-B77B-A9C17A95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17"/>
  </w:style>
  <w:style w:type="paragraph" w:styleId="1">
    <w:name w:val="heading 1"/>
    <w:basedOn w:val="a"/>
    <w:next w:val="a"/>
    <w:link w:val="10"/>
    <w:uiPriority w:val="9"/>
    <w:qFormat/>
    <w:rsid w:val="007D3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5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0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55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555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D32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4">
    <w:name w:val="Гипертекстовая ссылка"/>
    <w:basedOn w:val="a0"/>
    <w:uiPriority w:val="99"/>
    <w:rsid w:val="007D32DF"/>
    <w:rPr>
      <w:color w:val="106BBE"/>
    </w:rPr>
  </w:style>
  <w:style w:type="paragraph" w:styleId="a5">
    <w:name w:val="Normal (Web)"/>
    <w:basedOn w:val="a"/>
    <w:uiPriority w:val="99"/>
    <w:unhideWhenUsed/>
    <w:rsid w:val="007D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3758E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internet.garant.ru/document/redirect/70106650/1000" TargetMode="External"/><Relationship Id="rId17" Type="http://schemas.openxmlformats.org/officeDocument/2006/relationships/hyperlink" Target="https://internet.garant.ru/document/redirect/70471394/1000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document/redirect/70471394/0" TargetMode="External"/><Relationship Id="rId10" Type="http://schemas.openxmlformats.org/officeDocument/2006/relationships/hyperlink" Target="https://internet.garant.ru/document/redirect/70106660/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106660/1000" TargetMode="External"/><Relationship Id="rId14" Type="http://schemas.openxmlformats.org/officeDocument/2006/relationships/hyperlink" Target="https://internet.garant.ru/document/redirect/7047139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Ельчанинова Ирина Валентиновна</dc:creator>
  <cp:lastModifiedBy>user</cp:lastModifiedBy>
  <cp:revision>6</cp:revision>
  <dcterms:created xsi:type="dcterms:W3CDTF">2024-12-03T06:31:00Z</dcterms:created>
  <dcterms:modified xsi:type="dcterms:W3CDTF">2024-12-03T07:39:00Z</dcterms:modified>
</cp:coreProperties>
</file>